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620C1" w:rsidTr="00D2130C">
        <w:tc>
          <w:tcPr>
            <w:tcW w:w="9062" w:type="dxa"/>
            <w:gridSpan w:val="2"/>
          </w:tcPr>
          <w:p w:rsidR="0071051D" w:rsidRDefault="00BB6F74" w:rsidP="00D2130C">
            <w:pPr>
              <w:jc w:val="center"/>
              <w:rPr>
                <w:b/>
              </w:rPr>
            </w:pPr>
            <w:r>
              <w:rPr>
                <w:b/>
              </w:rPr>
              <w:t xml:space="preserve">BÁO CÁO </w:t>
            </w:r>
            <w:r w:rsidR="0071051D">
              <w:rPr>
                <w:b/>
              </w:rPr>
              <w:t>THAM LUẬN</w:t>
            </w:r>
          </w:p>
          <w:p w:rsidR="00323BFB" w:rsidRDefault="0071051D" w:rsidP="00D2130C">
            <w:pPr>
              <w:jc w:val="center"/>
              <w:rPr>
                <w:b/>
              </w:rPr>
            </w:pPr>
            <w:r>
              <w:rPr>
                <w:b/>
              </w:rPr>
              <w:t>CÔNG TÁC QUẢN LÝ NHÀ NƯỚC VÀ HOẠT ĐỘNG DỊCH VỤ</w:t>
            </w:r>
          </w:p>
          <w:p w:rsidR="0071051D" w:rsidRDefault="0071051D" w:rsidP="00D2130C">
            <w:pPr>
              <w:jc w:val="center"/>
              <w:rPr>
                <w:b/>
              </w:rPr>
            </w:pPr>
            <w:r>
              <w:rPr>
                <w:b/>
              </w:rPr>
              <w:t xml:space="preserve"> KỸ THUẬT</w:t>
            </w:r>
            <w:r w:rsidR="00AB0951">
              <w:rPr>
                <w:b/>
              </w:rPr>
              <w:t xml:space="preserve"> VỀ</w:t>
            </w:r>
            <w:r>
              <w:rPr>
                <w:b/>
              </w:rPr>
              <w:t xml:space="preserve"> ĐO LƯỜNG TRÊN ĐỊA BÀN TỈNH THÁI NGUYÊN</w:t>
            </w:r>
          </w:p>
          <w:p w:rsidR="003620C1" w:rsidRPr="00BB6F74" w:rsidRDefault="003620C1" w:rsidP="00D2130C">
            <w:pPr>
              <w:jc w:val="center"/>
              <w:rPr>
                <w:b/>
              </w:rPr>
            </w:pPr>
          </w:p>
        </w:tc>
      </w:tr>
      <w:tr w:rsidR="003620C1" w:rsidTr="00D2130C">
        <w:tc>
          <w:tcPr>
            <w:tcW w:w="4531" w:type="dxa"/>
          </w:tcPr>
          <w:p w:rsidR="003620C1" w:rsidRDefault="003620C1" w:rsidP="003620C1">
            <w:pPr>
              <w:jc w:val="center"/>
            </w:pPr>
          </w:p>
        </w:tc>
        <w:tc>
          <w:tcPr>
            <w:tcW w:w="4531" w:type="dxa"/>
          </w:tcPr>
          <w:p w:rsidR="003620C1" w:rsidRDefault="003620C1" w:rsidP="003620C1">
            <w:pPr>
              <w:jc w:val="center"/>
            </w:pPr>
          </w:p>
        </w:tc>
      </w:tr>
    </w:tbl>
    <w:p w:rsidR="003620C1" w:rsidRDefault="003620C1" w:rsidP="003620C1">
      <w:pPr>
        <w:jc w:val="center"/>
      </w:pPr>
    </w:p>
    <w:p w:rsidR="009D0987" w:rsidRPr="009D0987" w:rsidRDefault="009D0987" w:rsidP="00D2130C">
      <w:pPr>
        <w:pStyle w:val="NormalWeb"/>
        <w:shd w:val="clear" w:color="auto" w:fill="FFFFFF"/>
        <w:spacing w:before="0" w:beforeAutospacing="0" w:after="0" w:afterAutospacing="0"/>
        <w:ind w:firstLine="720"/>
        <w:rPr>
          <w:sz w:val="28"/>
          <w:szCs w:val="28"/>
        </w:rPr>
      </w:pPr>
      <w:r w:rsidRPr="009D0987">
        <w:rPr>
          <w:rStyle w:val="Strong"/>
          <w:sz w:val="28"/>
          <w:szCs w:val="28"/>
        </w:rPr>
        <w:t>Kính thưa Quý vị đại biểu!</w:t>
      </w:r>
    </w:p>
    <w:p w:rsidR="009D0987" w:rsidRPr="009D0987" w:rsidRDefault="009D0987" w:rsidP="009D0987">
      <w:pPr>
        <w:pStyle w:val="NormalWeb"/>
        <w:shd w:val="clear" w:color="auto" w:fill="FFFFFF"/>
        <w:spacing w:before="0" w:beforeAutospacing="0" w:after="0" w:afterAutospacing="0"/>
        <w:jc w:val="both"/>
        <w:rPr>
          <w:sz w:val="28"/>
          <w:szCs w:val="28"/>
        </w:rPr>
      </w:pPr>
      <w:r w:rsidRPr="009D0987">
        <w:rPr>
          <w:sz w:val="28"/>
          <w:szCs w:val="28"/>
        </w:rPr>
        <w:t> </w:t>
      </w:r>
    </w:p>
    <w:p w:rsidR="009D0987" w:rsidRDefault="009D0987" w:rsidP="009D0987">
      <w:pPr>
        <w:pStyle w:val="NormalWeb"/>
        <w:shd w:val="clear" w:color="auto" w:fill="FFFFFF"/>
        <w:spacing w:before="0" w:beforeAutospacing="0" w:after="0" w:afterAutospacing="0"/>
        <w:jc w:val="both"/>
        <w:rPr>
          <w:rStyle w:val="Strong"/>
          <w:sz w:val="28"/>
          <w:szCs w:val="28"/>
        </w:rPr>
      </w:pPr>
      <w:r w:rsidRPr="009D0987">
        <w:rPr>
          <w:rStyle w:val="Strong"/>
          <w:sz w:val="28"/>
          <w:szCs w:val="28"/>
        </w:rPr>
        <w:t>    </w:t>
      </w:r>
      <w:r w:rsidR="00D2130C">
        <w:rPr>
          <w:rStyle w:val="Strong"/>
          <w:sz w:val="28"/>
          <w:szCs w:val="28"/>
        </w:rPr>
        <w:tab/>
      </w:r>
      <w:r w:rsidRPr="009D0987">
        <w:rPr>
          <w:rStyle w:val="Strong"/>
          <w:sz w:val="28"/>
          <w:szCs w:val="28"/>
        </w:rPr>
        <w:t xml:space="preserve"> Kính thưa hội nghị!</w:t>
      </w:r>
    </w:p>
    <w:p w:rsidR="00323BFB" w:rsidRDefault="00323BFB" w:rsidP="003F5980">
      <w:pPr>
        <w:pStyle w:val="NormalWeb"/>
        <w:shd w:val="clear" w:color="auto" w:fill="FFFFFF"/>
        <w:spacing w:before="0" w:beforeAutospacing="0" w:after="0" w:afterAutospacing="0"/>
        <w:ind w:firstLine="720"/>
        <w:jc w:val="both"/>
        <w:rPr>
          <w:sz w:val="28"/>
          <w:szCs w:val="28"/>
          <w:shd w:val="clear" w:color="auto" w:fill="FFFFFF"/>
        </w:rPr>
      </w:pPr>
    </w:p>
    <w:p w:rsidR="003F5980" w:rsidRPr="002506FB" w:rsidRDefault="003F5980" w:rsidP="009079BC">
      <w:pPr>
        <w:pStyle w:val="NormalWeb"/>
        <w:shd w:val="clear" w:color="auto" w:fill="FFFFFF"/>
        <w:spacing w:before="120" w:beforeAutospacing="0" w:after="120" w:afterAutospacing="0" w:line="360" w:lineRule="exact"/>
        <w:ind w:firstLine="720"/>
        <w:jc w:val="both"/>
        <w:rPr>
          <w:sz w:val="28"/>
          <w:szCs w:val="28"/>
          <w:shd w:val="clear" w:color="auto" w:fill="FFFFFF"/>
        </w:rPr>
      </w:pPr>
      <w:bookmarkStart w:id="0" w:name="_GoBack"/>
      <w:bookmarkEnd w:id="0"/>
      <w:r w:rsidRPr="002506FB">
        <w:rPr>
          <w:sz w:val="28"/>
          <w:szCs w:val="28"/>
          <w:shd w:val="clear" w:color="auto" w:fill="FFFFFF"/>
        </w:rPr>
        <w:t>Đo lường là một lĩnh vực có phạm vi ảnh hưởng rộng lớn và liên quan mật thiết đến đời sống. Hoạt động đo lường đã và đang diễn ra hàng ngày trong tất cả các lĩnh vực kinh tế, xã hội, khoa học và công nghệ, an ninh và quốc phòng,…ở mỗi quốc gia, trên phạm vi khu vực và toàn thế giới; do đó đo lường có vai trò quan trọng đối với đời sống, sản xuất, nghiên cứu khoa học, an ninh và quốc phòng… Vì thế việc áp dụng hệ đo lường thống nhất và chính xác sẽ góp phần đảm bảo công bằng xã hội, bảo vệ quyền và lợi ích hợp pháp của mọi tổ chức, cá nhân trong các giao dịch kinh tế, dân sự; sử dụng tiết kiệm tài nguyên thiên nhiên, vật tư, năng lượng; đảm bảo an toàn; bảo vệ sức khoẻ và môi trường; đẩy mạnh phát triển khoa học và công nghệ; tăng cường hiệu lực quản lý nhà nước; Và đây cũng là công cụ đắc lực góp phần nâng cao năng suất, chất lượng, phát triển kinh tế - xã hội và hội nhập kinh tế thế giới.</w:t>
      </w:r>
    </w:p>
    <w:p w:rsidR="003B5B43" w:rsidRPr="002506FB" w:rsidRDefault="006D4968" w:rsidP="002506FB">
      <w:pPr>
        <w:pStyle w:val="NormalWeb"/>
        <w:shd w:val="clear" w:color="auto" w:fill="FFFFFF"/>
        <w:spacing w:before="120" w:beforeAutospacing="0" w:after="120" w:afterAutospacing="0" w:line="360" w:lineRule="exact"/>
        <w:ind w:firstLine="720"/>
        <w:jc w:val="both"/>
        <w:rPr>
          <w:sz w:val="28"/>
          <w:szCs w:val="28"/>
          <w:shd w:val="clear" w:color="auto" w:fill="FFFFFF"/>
        </w:rPr>
      </w:pPr>
      <w:r w:rsidRPr="002506FB">
        <w:rPr>
          <w:sz w:val="28"/>
          <w:szCs w:val="28"/>
          <w:shd w:val="clear" w:color="auto" w:fill="FFFFFF"/>
        </w:rPr>
        <w:t xml:space="preserve">Hoạt động Quản lý Nhà nước về Đo lường và thực hiện các dịch vụ công về Đo lường của Sở Khoa học và Công nghệ Thái Nguyên những năm qua đã khẳng định được vị thế của mình trong công tác quản lý Nhà nước về đo lường trên các phương tiện đo </w:t>
      </w:r>
      <w:r w:rsidR="003B5B43" w:rsidRPr="002506FB">
        <w:rPr>
          <w:sz w:val="28"/>
          <w:szCs w:val="28"/>
          <w:shd w:val="clear" w:color="auto" w:fill="FFFFFF"/>
        </w:rPr>
        <w:t>trong một số hoạt động như: kinh doanh xăng dầu, vận tải hành khách bằng taxi, kinh doanh điện năng, nước sạch, khám chữa bệnh trong y tế, kinh doanh vàng... Những hành vi vi phạm thông thường như: sử dụng công nghệ cao để gian lận, can thiệp, điều chỉnh phương tiện đo làm thay đổi sai số phép đo nhằm gian lận, không thực hiện kiểm định phương tiện đo hoặc quá hạn nhưng không thực hiện kiểm định lại, bảo quản, tự kiểm tra định kỳ phương tiện đo chưa được chú trọng đặt ra không ít thách thức cho công tác quản lý phương tiện đo. Bởi vậy hoạt động quản lý nhà nước về đo lường sử dụng trong sản xuất kinh doanh của doanh nghiệp trên địa bàn tỉnh đặc biệt quan trọng và hết sức cần thiết nhằm đem lại công bằng, khách quan trong thương mại, bảo đảm công bằng xã hội, và hạn chế các hành vi tiêu cực, gian lận về đo lường trong thương mại.</w:t>
      </w:r>
    </w:p>
    <w:p w:rsidR="00A86488" w:rsidRPr="002506FB" w:rsidRDefault="00152AAB" w:rsidP="002506FB">
      <w:pPr>
        <w:pStyle w:val="NormalWeb"/>
        <w:shd w:val="clear" w:color="auto" w:fill="FFFFFF"/>
        <w:spacing w:before="120" w:beforeAutospacing="0" w:after="120" w:afterAutospacing="0" w:line="360" w:lineRule="exact"/>
        <w:ind w:firstLine="720"/>
        <w:jc w:val="both"/>
        <w:rPr>
          <w:rStyle w:val="Strong"/>
          <w:sz w:val="28"/>
          <w:szCs w:val="28"/>
        </w:rPr>
      </w:pPr>
      <w:r w:rsidRPr="002506FB">
        <w:rPr>
          <w:sz w:val="28"/>
          <w:szCs w:val="28"/>
          <w:shd w:val="clear" w:color="auto" w:fill="FFFFFF"/>
        </w:rPr>
        <w:t>Sở Khoa học và C</w:t>
      </w:r>
      <w:r w:rsidR="0022742B" w:rsidRPr="002506FB">
        <w:rPr>
          <w:sz w:val="28"/>
          <w:szCs w:val="28"/>
          <w:shd w:val="clear" w:color="auto" w:fill="FFFFFF"/>
        </w:rPr>
        <w:t>ông nghệ đã tổ chức các đoàn tha</w:t>
      </w:r>
      <w:r w:rsidRPr="002506FB">
        <w:rPr>
          <w:sz w:val="28"/>
          <w:szCs w:val="28"/>
          <w:shd w:val="clear" w:color="auto" w:fill="FFFFFF"/>
        </w:rPr>
        <w:t>nh tra,</w:t>
      </w:r>
      <w:r w:rsidR="00444EEA" w:rsidRPr="002506FB">
        <w:rPr>
          <w:sz w:val="28"/>
          <w:szCs w:val="28"/>
          <w:shd w:val="clear" w:color="auto" w:fill="FFFFFF"/>
        </w:rPr>
        <w:t xml:space="preserve"> kiểm tra nhà nước về đo lường đối với các phương tiện đo</w:t>
      </w:r>
      <w:r w:rsidR="00B57D66" w:rsidRPr="002506FB">
        <w:rPr>
          <w:sz w:val="28"/>
          <w:szCs w:val="28"/>
          <w:shd w:val="clear" w:color="auto" w:fill="FFFFFF"/>
        </w:rPr>
        <w:t>,</w:t>
      </w:r>
      <w:r w:rsidR="00444EEA" w:rsidRPr="002506FB">
        <w:rPr>
          <w:sz w:val="28"/>
          <w:szCs w:val="28"/>
          <w:shd w:val="clear" w:color="auto" w:fill="FFFFFF"/>
        </w:rPr>
        <w:t xml:space="preserve"> </w:t>
      </w:r>
      <w:r w:rsidR="00B57D66" w:rsidRPr="002506FB">
        <w:rPr>
          <w:sz w:val="28"/>
          <w:szCs w:val="28"/>
          <w:shd w:val="clear" w:color="auto" w:fill="FFFFFF"/>
        </w:rPr>
        <w:t>trong giai đoạn</w:t>
      </w:r>
      <w:r w:rsidR="003D27D7" w:rsidRPr="002506FB">
        <w:rPr>
          <w:sz w:val="28"/>
          <w:szCs w:val="28"/>
          <w:lang w:val="sv-SE"/>
        </w:rPr>
        <w:t xml:space="preserve"> 2016-2020 đã triển khai 29 cuộc thanh tra đối với 387 tổ chức, cá nhân, </w:t>
      </w:r>
      <w:r w:rsidR="003D27D7" w:rsidRPr="002506FB">
        <w:rPr>
          <w:sz w:val="28"/>
          <w:szCs w:val="28"/>
          <w:lang w:val="nl-NL"/>
        </w:rPr>
        <w:t xml:space="preserve">trong đó: số tổ chức, </w:t>
      </w:r>
      <w:r w:rsidR="003D27D7" w:rsidRPr="002506FB">
        <w:rPr>
          <w:sz w:val="28"/>
          <w:szCs w:val="28"/>
          <w:lang w:val="nl-NL"/>
        </w:rPr>
        <w:lastRenderedPageBreak/>
        <w:t>cá nhân vi phạm là 67, số tiền xử phạt là 375</w:t>
      </w:r>
      <w:r w:rsidR="003D27D7" w:rsidRPr="002506FB">
        <w:rPr>
          <w:sz w:val="28"/>
          <w:szCs w:val="28"/>
          <w:lang w:val="it-IT"/>
        </w:rPr>
        <w:t xml:space="preserve"> </w:t>
      </w:r>
      <w:r w:rsidR="003D27D7" w:rsidRPr="002506FB">
        <w:rPr>
          <w:sz w:val="28"/>
          <w:szCs w:val="28"/>
          <w:lang w:val="nl-NL"/>
        </w:rPr>
        <w:t xml:space="preserve">triệu đồng; số tiền đề nghị thu hồi là </w:t>
      </w:r>
      <w:r w:rsidR="003D27D7" w:rsidRPr="002506FB">
        <w:rPr>
          <w:sz w:val="28"/>
          <w:szCs w:val="28"/>
        </w:rPr>
        <w:t xml:space="preserve">291 </w:t>
      </w:r>
      <w:r w:rsidR="003D27D7" w:rsidRPr="002506FB">
        <w:rPr>
          <w:sz w:val="28"/>
          <w:szCs w:val="28"/>
          <w:lang w:val="sv-SE"/>
        </w:rPr>
        <w:t xml:space="preserve">triệu đồng; số tiền đề nghị </w:t>
      </w:r>
      <w:r w:rsidR="003D27D7" w:rsidRPr="002506FB">
        <w:rPr>
          <w:sz w:val="28"/>
          <w:szCs w:val="28"/>
        </w:rPr>
        <w:t>cơ quan có thẩm quyền xử phạt là 58 triệu đồng.</w:t>
      </w:r>
      <w:r w:rsidR="0029716B" w:rsidRPr="002506FB">
        <w:rPr>
          <w:sz w:val="28"/>
          <w:szCs w:val="28"/>
        </w:rPr>
        <w:t xml:space="preserve"> </w:t>
      </w:r>
      <w:r w:rsidR="0029716B" w:rsidRPr="002506FB">
        <w:rPr>
          <w:rStyle w:val="Strong"/>
          <w:b w:val="0"/>
          <w:sz w:val="28"/>
          <w:szCs w:val="28"/>
          <w:shd w:val="clear" w:color="auto" w:fill="FFFFFF"/>
        </w:rPr>
        <w:t>Chủ trì</w:t>
      </w:r>
      <w:r w:rsidR="0029716B" w:rsidRPr="002506FB">
        <w:rPr>
          <w:sz w:val="28"/>
          <w:szCs w:val="28"/>
        </w:rPr>
        <w:t xml:space="preserve"> kiểm tra 345 </w:t>
      </w:r>
      <w:r w:rsidR="0029716B" w:rsidRPr="002506FB">
        <w:rPr>
          <w:sz w:val="28"/>
          <w:szCs w:val="28"/>
          <w:lang w:val="sv-SE"/>
        </w:rPr>
        <w:t>tổ chức, cá nhân</w:t>
      </w:r>
      <w:r w:rsidR="0029716B" w:rsidRPr="002506FB">
        <w:rPr>
          <w:sz w:val="28"/>
          <w:szCs w:val="28"/>
        </w:rPr>
        <w:t xml:space="preserve"> chấp hành các quy định của pháp luật về Tiêu chuẩn đo lường Chất lượng và ghi nhãn hàng hóa, sản phẩm, </w:t>
      </w:r>
      <w:r w:rsidR="0029716B" w:rsidRPr="002506FB">
        <w:rPr>
          <w:sz w:val="28"/>
          <w:szCs w:val="28"/>
          <w:lang w:val="sv-SE"/>
        </w:rPr>
        <w:t>thuộc các lĩnh vực: Vàng trang sức, mỹ nghệ; nước, cấp dịch vụ điện, xăng dầu; Taximet; kính mắt, đồ chơi trẻ em; sắt thép; mũ bảo hiểm, xe đạp điện, d</w:t>
      </w:r>
      <w:r w:rsidR="0029716B" w:rsidRPr="002506FB">
        <w:rPr>
          <w:sz w:val="28"/>
          <w:szCs w:val="28"/>
        </w:rPr>
        <w:t>ịch vụ bưu chính..</w:t>
      </w:r>
      <w:r w:rsidR="0029716B" w:rsidRPr="002506FB">
        <w:rPr>
          <w:sz w:val="28"/>
          <w:szCs w:val="28"/>
          <w:lang w:val="sv-SE"/>
        </w:rPr>
        <w:t xml:space="preserve">..) và hàng đóng gói sẵn (nước uống đóng chai, khí dầu mỏ hóa lỏng...). </w:t>
      </w:r>
      <w:r w:rsidR="0029716B" w:rsidRPr="002506FB">
        <w:rPr>
          <w:sz w:val="28"/>
          <w:szCs w:val="28"/>
          <w:shd w:val="clear" w:color="auto" w:fill="FFFFFF"/>
        </w:rPr>
        <w:t>Phối hợp thanh, kiểm tra liên ngành chống buôn lậu, hàng g</w:t>
      </w:r>
      <w:r w:rsidR="00387CA9" w:rsidRPr="002506FB">
        <w:rPr>
          <w:sz w:val="28"/>
          <w:szCs w:val="28"/>
          <w:shd w:val="clear" w:color="auto" w:fill="FFFFFF"/>
        </w:rPr>
        <w:t xml:space="preserve">iả và gian lận thương mại </w:t>
      </w:r>
      <w:r w:rsidR="00BD79DE" w:rsidRPr="002506FB">
        <w:rPr>
          <w:sz w:val="28"/>
          <w:szCs w:val="28"/>
          <w:shd w:val="clear" w:color="auto" w:fill="FFFFFF"/>
        </w:rPr>
        <w:t xml:space="preserve">trên địa bàn </w:t>
      </w:r>
      <w:r w:rsidR="00387CA9" w:rsidRPr="002506FB">
        <w:rPr>
          <w:sz w:val="28"/>
          <w:szCs w:val="28"/>
          <w:shd w:val="clear" w:color="auto" w:fill="FFFFFF"/>
        </w:rPr>
        <w:t xml:space="preserve">tỉnh. </w:t>
      </w:r>
      <w:r w:rsidR="00444EEA" w:rsidRPr="002506FB">
        <w:rPr>
          <w:sz w:val="28"/>
          <w:szCs w:val="28"/>
          <w:shd w:val="clear" w:color="auto" w:fill="FFFFFF"/>
        </w:rPr>
        <w:t xml:space="preserve">Qua </w:t>
      </w:r>
      <w:r w:rsidR="000E1563" w:rsidRPr="002506FB">
        <w:rPr>
          <w:sz w:val="28"/>
          <w:szCs w:val="28"/>
          <w:shd w:val="clear" w:color="auto" w:fill="FFFFFF"/>
        </w:rPr>
        <w:t xml:space="preserve">thanh tra, </w:t>
      </w:r>
      <w:r w:rsidR="00444EEA" w:rsidRPr="002506FB">
        <w:rPr>
          <w:sz w:val="28"/>
          <w:szCs w:val="28"/>
          <w:shd w:val="clear" w:color="auto" w:fill="FFFFFF"/>
        </w:rPr>
        <w:t>kiểm tra tại các cơ sở, hầu hết các phương tiện đo có đầy đủ giấy chứng nhận kiểm định, tem kiểm định, hạn kiểm định; các vị trí tem niêm phong, kẹp chì còn nguyên trạng không có sự tác động thay đổi; các phương tiện đo đạt yêu cầu kỹ thuật đo lường.</w:t>
      </w:r>
      <w:r w:rsidR="00A86488" w:rsidRPr="002506FB">
        <w:rPr>
          <w:sz w:val="28"/>
          <w:szCs w:val="28"/>
          <w:shd w:val="clear" w:color="auto" w:fill="FFFFFF"/>
        </w:rPr>
        <w:t xml:space="preserve"> </w:t>
      </w:r>
    </w:p>
    <w:p w:rsidR="00965313" w:rsidRPr="002506FB" w:rsidRDefault="00407A6C" w:rsidP="002506FB">
      <w:pPr>
        <w:pStyle w:val="NormalWeb"/>
        <w:shd w:val="clear" w:color="auto" w:fill="FFFFFF"/>
        <w:spacing w:before="120" w:beforeAutospacing="0" w:after="120" w:afterAutospacing="0" w:line="360" w:lineRule="exact"/>
        <w:ind w:firstLine="720"/>
        <w:jc w:val="both"/>
        <w:rPr>
          <w:rStyle w:val="Strong"/>
          <w:sz w:val="28"/>
          <w:szCs w:val="28"/>
        </w:rPr>
      </w:pPr>
      <w:r w:rsidRPr="002506FB">
        <w:rPr>
          <w:sz w:val="28"/>
          <w:szCs w:val="28"/>
        </w:rPr>
        <w:t>Hoạt động sự nghiệp đã k</w:t>
      </w:r>
      <w:r w:rsidR="00965313" w:rsidRPr="002506FB">
        <w:rPr>
          <w:sz w:val="28"/>
          <w:szCs w:val="28"/>
        </w:rPr>
        <w:t xml:space="preserve">iểm định trên </w:t>
      </w:r>
      <w:r w:rsidRPr="002506FB">
        <w:rPr>
          <w:sz w:val="28"/>
          <w:szCs w:val="28"/>
        </w:rPr>
        <w:t xml:space="preserve">50.000 phương tiện đo các loại, </w:t>
      </w:r>
      <w:r w:rsidR="00965313" w:rsidRPr="002506FB">
        <w:rPr>
          <w:sz w:val="28"/>
          <w:szCs w:val="28"/>
        </w:rPr>
        <w:t xml:space="preserve">đã hỗ trợ tốt công tác quản lý nhà nước, đảm bảo cung cấp cho các tổ chức, cá nhân trong và ngoài tỉnh dịch vụ sự nghiệp công đạt chất lượng cao về đo lường </w:t>
      </w:r>
      <w:r w:rsidR="00444EEA" w:rsidRPr="002506FB">
        <w:rPr>
          <w:sz w:val="28"/>
          <w:szCs w:val="28"/>
        </w:rPr>
        <w:t>trong hoạt động sản xuất kinh doanh trên địa bàn tỉnh.</w:t>
      </w:r>
    </w:p>
    <w:p w:rsidR="007F2B5D" w:rsidRPr="002506FB" w:rsidRDefault="00D07925" w:rsidP="002506FB">
      <w:pPr>
        <w:pStyle w:val="NormalWeb"/>
        <w:shd w:val="clear" w:color="auto" w:fill="FFFFFF"/>
        <w:spacing w:before="120" w:beforeAutospacing="0" w:after="120" w:afterAutospacing="0" w:line="360" w:lineRule="exact"/>
        <w:ind w:firstLine="720"/>
        <w:jc w:val="both"/>
        <w:rPr>
          <w:sz w:val="28"/>
          <w:szCs w:val="28"/>
        </w:rPr>
      </w:pPr>
      <w:r w:rsidRPr="002506FB">
        <w:rPr>
          <w:sz w:val="28"/>
          <w:szCs w:val="28"/>
        </w:rPr>
        <w:t>Song song với việc bảo đảm công tác quản lý nhà nước về đo lường trong việc hướng dẫn, tuyên truyền các doanh nghiệp, cơ sở sản xuất thực hiện công bố tiêu chuẩn, hợp chuẩn, hợp quy và thực hiện các quy định của pháp luật về tiêu chuẩn, chất lượng, công tác nâng cao năng lực, chuyên môn nghiệp vụ của đội ngũ cán bộ cũng là một trong những yếu tố quan trọng.</w:t>
      </w:r>
      <w:r w:rsidR="00A17D22" w:rsidRPr="002506FB">
        <w:rPr>
          <w:sz w:val="28"/>
          <w:szCs w:val="28"/>
        </w:rPr>
        <w:t xml:space="preserve"> </w:t>
      </w:r>
      <w:r w:rsidRPr="002506FB">
        <w:rPr>
          <w:sz w:val="28"/>
          <w:szCs w:val="28"/>
        </w:rPr>
        <w:t xml:space="preserve">Tuy nhiên, công tác quản lý nhà nước về </w:t>
      </w:r>
      <w:r w:rsidR="00AE05CA">
        <w:rPr>
          <w:sz w:val="28"/>
          <w:szCs w:val="28"/>
        </w:rPr>
        <w:t>đo lường</w:t>
      </w:r>
      <w:r w:rsidRPr="002506FB">
        <w:rPr>
          <w:sz w:val="28"/>
          <w:szCs w:val="28"/>
        </w:rPr>
        <w:t xml:space="preserve"> của các cấp, các ngành chưa thực sự đồng bộ, đặc biệt là tại các huyện và thành phố còn nhiều hạn chế. Việc thông tin tuyên truyền hoạt động </w:t>
      </w:r>
      <w:r w:rsidR="00AE05CA">
        <w:rPr>
          <w:sz w:val="28"/>
          <w:szCs w:val="28"/>
        </w:rPr>
        <w:t>đo lường</w:t>
      </w:r>
      <w:r w:rsidRPr="002506FB">
        <w:rPr>
          <w:sz w:val="28"/>
          <w:szCs w:val="28"/>
        </w:rPr>
        <w:t xml:space="preserve"> chưa được nâng cao. Hiện nay vẫn còn nhiều cấp quản lý, lĩnh vực quản lý chưa thực sự quan tâm, đặc biệt là PTĐ ngoài thị tr</w:t>
      </w:r>
      <w:r w:rsidR="00A17D22" w:rsidRPr="002506FB">
        <w:rPr>
          <w:sz w:val="28"/>
          <w:szCs w:val="28"/>
        </w:rPr>
        <w:t>ường tự do như PTĐ tại các chợ…</w:t>
      </w:r>
      <w:r w:rsidRPr="002506FB">
        <w:rPr>
          <w:sz w:val="28"/>
          <w:szCs w:val="28"/>
        </w:rPr>
        <w:t xml:space="preserve">Bên cạnh đó, </w:t>
      </w:r>
      <w:r w:rsidR="007F2B5D" w:rsidRPr="002506FB">
        <w:rPr>
          <w:sz w:val="28"/>
          <w:szCs w:val="28"/>
        </w:rPr>
        <w:t>công tác quản lý nhà nước về đo lường ở cấp huyện còn chưa thực hiện hết chức năng, nhiệm vụ được giao. Việc triển khai các văn bản, tuyên truyền, phổ biến chính sách pháp luật của nhà nước về đo lường đến các cơ sở sản xuất, kinh doanh ở một số địa phương còn hạn chế nên đạt hiệu quả chưa cao.</w:t>
      </w:r>
    </w:p>
    <w:p w:rsidR="00474DCF" w:rsidRPr="002506FB" w:rsidRDefault="00A368BE" w:rsidP="002506FB">
      <w:pPr>
        <w:pStyle w:val="NormalWeb"/>
        <w:shd w:val="clear" w:color="auto" w:fill="FFFFFF"/>
        <w:spacing w:before="120" w:beforeAutospacing="0" w:after="120" w:afterAutospacing="0" w:line="360" w:lineRule="exact"/>
        <w:jc w:val="both"/>
        <w:rPr>
          <w:sz w:val="28"/>
          <w:szCs w:val="28"/>
        </w:rPr>
      </w:pPr>
      <w:r w:rsidRPr="002506FB">
        <w:rPr>
          <w:sz w:val="28"/>
          <w:szCs w:val="28"/>
        </w:rPr>
        <w:tab/>
      </w:r>
      <w:r w:rsidR="00474DCF" w:rsidRPr="002506FB">
        <w:rPr>
          <w:sz w:val="28"/>
          <w:szCs w:val="28"/>
        </w:rPr>
        <w:t>Để</w:t>
      </w:r>
      <w:r w:rsidR="00474DCF" w:rsidRPr="002506FB">
        <w:rPr>
          <w:rStyle w:val="Strong"/>
          <w:sz w:val="28"/>
          <w:szCs w:val="28"/>
        </w:rPr>
        <w:t> </w:t>
      </w:r>
      <w:r w:rsidR="00474DCF" w:rsidRPr="002506FB">
        <w:rPr>
          <w:rStyle w:val="Strong"/>
          <w:b w:val="0"/>
          <w:sz w:val="28"/>
          <w:szCs w:val="28"/>
        </w:rPr>
        <w:t>việc quản lý Nhà nước về Đo lường</w:t>
      </w:r>
      <w:r w:rsidR="00474DCF" w:rsidRPr="002506FB">
        <w:rPr>
          <w:sz w:val="28"/>
          <w:szCs w:val="28"/>
        </w:rPr>
        <w:t> ngày càng phục vụ đắc lực cho hoạt động sản xuất kinh doanh của tổ chức và doanh nghiệp trên địa bàn tỉnh, trong thời gian tới cần làm tốt các nội dung n</w:t>
      </w:r>
      <w:r w:rsidR="00AE05CA">
        <w:rPr>
          <w:sz w:val="28"/>
          <w:szCs w:val="28"/>
        </w:rPr>
        <w:t>hư: Đẩy mạnh tuyên truyền Luật Đ</w:t>
      </w:r>
      <w:r w:rsidR="00474DCF" w:rsidRPr="002506FB">
        <w:rPr>
          <w:sz w:val="28"/>
          <w:szCs w:val="28"/>
        </w:rPr>
        <w:t>o lường và các văn bản hướng dẫn; Tăng cường công tác quản lý đo lường đ</w:t>
      </w:r>
      <w:r w:rsidR="00AE05CA">
        <w:rPr>
          <w:sz w:val="28"/>
          <w:szCs w:val="28"/>
        </w:rPr>
        <w:t>ối với các tổ chức,</w:t>
      </w:r>
      <w:r w:rsidR="00474DCF" w:rsidRPr="002506FB">
        <w:rPr>
          <w:sz w:val="28"/>
          <w:szCs w:val="28"/>
        </w:rPr>
        <w:t xml:space="preserve"> cá nhân sử dụng phương tiện đo. Chủ động đầu tư phương tiện kỹ thuật chuyên dụng phục vụ cho hoạt động kiểm tra, thanh tra về đo lường để giám sát các lĩnh vực thiết yếu phục vụ người tiêu dùng như: Điện, nước, xăng dầu, taximet, vàng, bạc, nữ trang, an toàn, môi trường, sản phẩm hàng hóa có giá trị lớn và hàng đóng gói sẵn theo định lượng; Quản lý phép đo thương mại bán </w:t>
      </w:r>
      <w:r w:rsidR="00474DCF" w:rsidRPr="002506FB">
        <w:rPr>
          <w:sz w:val="28"/>
          <w:szCs w:val="28"/>
        </w:rPr>
        <w:lastRenderedPageBreak/>
        <w:t>lẻ, đảm bảo về hàng hóa đóng gói sẵn, thúc đẩy văn minh trong thương mại. Hướng dẫn các cơ quan, đơn vị thực hiện các quy định về sử dụng phương tiện đo, ghi định lượng hàng đóng gói sẵn trong sản xuất, kinh doanh, nhập khẩu phương tiện đo, bảo đảm an toàn, bảo vệ sức khỏe cộng đồng, bảo vệ môi trường; Tăng cường năng lực kiểm định, hiệu chuẩn của các đơn vị chỉ định và công nhận. Phát triển mạng lưới kiểm định, hiệu chuẩn phương tiện đo trên địa bàn tỉnh theo nhu cầu của thị trường; Tăng cường đào tạo và phát triển nguồn nhân lực về đo lường để đáp ứng yêu cầu theo xu thế hội nhập; Tạo điều kiện thuận lợi cho các tổ chức xã hội nghề nghiệp phát huy các hoạt động tư vấn, phản biện trong quy hoạch,  phổ biến kiến thức và khuyến khích phát triển dịch vụ khoa học - công nghệ về đo lường.</w:t>
      </w:r>
    </w:p>
    <w:p w:rsidR="00474DCF" w:rsidRPr="002506FB" w:rsidRDefault="00474DCF" w:rsidP="002506FB">
      <w:pPr>
        <w:pStyle w:val="NormalWeb"/>
        <w:shd w:val="clear" w:color="auto" w:fill="FFFFFF"/>
        <w:spacing w:before="120" w:beforeAutospacing="0" w:after="120" w:afterAutospacing="0" w:line="360" w:lineRule="exact"/>
        <w:ind w:firstLine="720"/>
        <w:jc w:val="both"/>
        <w:rPr>
          <w:sz w:val="28"/>
          <w:szCs w:val="28"/>
        </w:rPr>
      </w:pPr>
      <w:r w:rsidRPr="002506FB">
        <w:rPr>
          <w:rStyle w:val="Strong"/>
          <w:b w:val="0"/>
          <w:sz w:val="28"/>
          <w:szCs w:val="28"/>
        </w:rPr>
        <w:t>Các tổ chức, đơn vị, cá nhân cần chấp hành pháp luật về đo lường, phòng chống các hành vi vi phạm pháp luật về đo lường với các hoạt động cụ thể gồm:</w:t>
      </w:r>
      <w:r w:rsidRPr="002506FB">
        <w:rPr>
          <w:rStyle w:val="Strong"/>
          <w:sz w:val="28"/>
          <w:szCs w:val="28"/>
        </w:rPr>
        <w:t> </w:t>
      </w:r>
      <w:r w:rsidRPr="002506FB">
        <w:rPr>
          <w:sz w:val="28"/>
          <w:szCs w:val="28"/>
        </w:rPr>
        <w:t xml:space="preserve">Việc sử dụng phương tiện đo phục vụ nghiên cứu, điều khiển, quy trình công nghệ, kiểm soát chất lượng trong sản xuất hoặc các mục đích khác phải tăng cường kiểm soát theo quy định của Luật </w:t>
      </w:r>
      <w:r w:rsidR="00784F96">
        <w:rPr>
          <w:sz w:val="28"/>
          <w:szCs w:val="28"/>
        </w:rPr>
        <w:t>Đ</w:t>
      </w:r>
      <w:r w:rsidRPr="002506FB">
        <w:rPr>
          <w:sz w:val="28"/>
          <w:szCs w:val="28"/>
        </w:rPr>
        <w:t xml:space="preserve">o lường; Tổ chức, cá nhân sản xuất, kinh doanh, nhập khẩu và sử dụng phương tiện đo nhóm 2, hoặc sử dụng trong công tác tư pháp, giám định phải được kiểm soát bằng một số biện pháp sau: Phê duyệt mẫu khi sản xuất, nhập khẩu, kiểm định ban đầu; kiểm định định kỳ; kiểm định sau sửa chữa; Tổ chức được chỉ định và công nhận kiểm định phải tuân thủ các điều kiện và trình tự, thủ tục kiểm định, hiệu chuẩn, thử nghiệm đã được công bố hoặc theo quy định của các cơ quan quản lý Nhà nước về đo lường có thẩm quyền. Thực hiện quyền và nghĩa vụ theo quy định của Luật </w:t>
      </w:r>
      <w:r w:rsidR="00B956FF" w:rsidRPr="002506FB">
        <w:rPr>
          <w:sz w:val="28"/>
          <w:szCs w:val="28"/>
        </w:rPr>
        <w:t>Đ</w:t>
      </w:r>
      <w:r w:rsidRPr="002506FB">
        <w:rPr>
          <w:sz w:val="28"/>
          <w:szCs w:val="28"/>
        </w:rPr>
        <w:t>o lường.</w:t>
      </w:r>
    </w:p>
    <w:p w:rsidR="001D6395" w:rsidRDefault="00811B5C" w:rsidP="002506FB">
      <w:pPr>
        <w:pStyle w:val="NormalWeb"/>
        <w:shd w:val="clear" w:color="auto" w:fill="FFFFFF"/>
        <w:spacing w:before="120" w:beforeAutospacing="0" w:after="120" w:afterAutospacing="0" w:line="360" w:lineRule="exact"/>
        <w:ind w:firstLine="720"/>
        <w:jc w:val="both"/>
        <w:rPr>
          <w:sz w:val="28"/>
          <w:szCs w:val="28"/>
          <w:shd w:val="clear" w:color="auto" w:fill="FFFFFF"/>
        </w:rPr>
      </w:pPr>
      <w:r w:rsidRPr="002506FB">
        <w:rPr>
          <w:sz w:val="28"/>
          <w:szCs w:val="28"/>
          <w:shd w:val="clear" w:color="auto" w:fill="FFFFFF"/>
        </w:rPr>
        <w:t xml:space="preserve">Trong thời gian tới, Sở KH&amp;CN tiếp tục nâng cao vai trò trách nhiệm của mình, thực hiện tốt nhiệm vụ được giao, phát triển và mở rộng khả năng kiểm định, hiệu chuẩn các phương tiện đo, chuẩn đo lường để đáp ứng nhu cầu của tổ chức, cá nhân, doanh nghiệp trong sử dụng phương tiện đo, chuẩn đo lường phục vụ cho hoạt động sản xuất, kinh doanh và phát triển kinh tế - xã hội của tỉnh. Đồng thời triển khai có hiệu quả </w:t>
      </w:r>
      <w:r w:rsidR="001D6395" w:rsidRPr="00EC4DAA">
        <w:rPr>
          <w:sz w:val="28"/>
          <w:szCs w:val="28"/>
        </w:rPr>
        <w:t>Quyết định số 996/QĐ-TT ngày 10/8/2018 của Thủ tướng Chính phủ; Quyết định số 82/QĐ-BKHCN ngày 16/01/201</w:t>
      </w:r>
      <w:r w:rsidR="001D6395">
        <w:rPr>
          <w:sz w:val="28"/>
          <w:szCs w:val="28"/>
        </w:rPr>
        <w:t xml:space="preserve">9 của Bộ Khoa học và Công nghệ; </w:t>
      </w:r>
      <w:r w:rsidR="001D6395" w:rsidRPr="00EC4DAA">
        <w:rPr>
          <w:sz w:val="28"/>
          <w:szCs w:val="28"/>
        </w:rPr>
        <w:t>Kế hoạch số 41/KH-UBND ngày 10/3/2020 về việc Thực hiện Đề án “Tăng cường, đổi mới hoạt động đo lường hỗ trợ doanh nghiệp Việt Nam nâng cao năng lực cạnh tranh và hội nhập quốc tế giai đoạn đến năm 2025, định hướng đến năm 2030” trên địa bàn tỉnh Thái Nguyên</w:t>
      </w:r>
      <w:r w:rsidR="001D6395">
        <w:rPr>
          <w:sz w:val="28"/>
          <w:szCs w:val="28"/>
        </w:rPr>
        <w:t>./.</w:t>
      </w:r>
    </w:p>
    <w:sectPr w:rsidR="001D6395" w:rsidSect="003620C1">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C1"/>
    <w:rsid w:val="00034DD1"/>
    <w:rsid w:val="00035FAE"/>
    <w:rsid w:val="00086842"/>
    <w:rsid w:val="000E1563"/>
    <w:rsid w:val="00152AAB"/>
    <w:rsid w:val="001D6395"/>
    <w:rsid w:val="001F6F79"/>
    <w:rsid w:val="0022742B"/>
    <w:rsid w:val="002506FB"/>
    <w:rsid w:val="0029716B"/>
    <w:rsid w:val="002E07C9"/>
    <w:rsid w:val="002F5AD0"/>
    <w:rsid w:val="00323BFB"/>
    <w:rsid w:val="00333625"/>
    <w:rsid w:val="00355108"/>
    <w:rsid w:val="003620C1"/>
    <w:rsid w:val="00387CA9"/>
    <w:rsid w:val="00393883"/>
    <w:rsid w:val="003B5B43"/>
    <w:rsid w:val="003D27D7"/>
    <w:rsid w:val="003F5980"/>
    <w:rsid w:val="00407A6C"/>
    <w:rsid w:val="00444EEA"/>
    <w:rsid w:val="00474DCF"/>
    <w:rsid w:val="004A744D"/>
    <w:rsid w:val="00572AF1"/>
    <w:rsid w:val="005A09F1"/>
    <w:rsid w:val="005F0B90"/>
    <w:rsid w:val="006253A5"/>
    <w:rsid w:val="006D4968"/>
    <w:rsid w:val="0071051D"/>
    <w:rsid w:val="00726595"/>
    <w:rsid w:val="00784F96"/>
    <w:rsid w:val="007F2B5D"/>
    <w:rsid w:val="00811B5C"/>
    <w:rsid w:val="0086757B"/>
    <w:rsid w:val="008E1CE8"/>
    <w:rsid w:val="009079BC"/>
    <w:rsid w:val="00954303"/>
    <w:rsid w:val="00965313"/>
    <w:rsid w:val="009D0987"/>
    <w:rsid w:val="009D63EE"/>
    <w:rsid w:val="009D780F"/>
    <w:rsid w:val="00A065E2"/>
    <w:rsid w:val="00A17D22"/>
    <w:rsid w:val="00A25F48"/>
    <w:rsid w:val="00A368BE"/>
    <w:rsid w:val="00A86488"/>
    <w:rsid w:val="00AB0951"/>
    <w:rsid w:val="00AE05CA"/>
    <w:rsid w:val="00B57D66"/>
    <w:rsid w:val="00B6326A"/>
    <w:rsid w:val="00B82243"/>
    <w:rsid w:val="00B933AC"/>
    <w:rsid w:val="00B956FF"/>
    <w:rsid w:val="00BB6F74"/>
    <w:rsid w:val="00BD79DE"/>
    <w:rsid w:val="00C57F08"/>
    <w:rsid w:val="00C77059"/>
    <w:rsid w:val="00D07925"/>
    <w:rsid w:val="00D2130C"/>
    <w:rsid w:val="00D325FC"/>
    <w:rsid w:val="00F50C49"/>
    <w:rsid w:val="00FF2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D098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D0987"/>
    <w:rPr>
      <w:b/>
      <w:bCs/>
    </w:rPr>
  </w:style>
  <w:style w:type="character" w:styleId="Emphasis">
    <w:name w:val="Emphasis"/>
    <w:basedOn w:val="DefaultParagraphFont"/>
    <w:uiPriority w:val="20"/>
    <w:qFormat/>
    <w:rsid w:val="00474D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D098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D0987"/>
    <w:rPr>
      <w:b/>
      <w:bCs/>
    </w:rPr>
  </w:style>
  <w:style w:type="character" w:styleId="Emphasis">
    <w:name w:val="Emphasis"/>
    <w:basedOn w:val="DefaultParagraphFont"/>
    <w:uiPriority w:val="20"/>
    <w:qFormat/>
    <w:rsid w:val="00474D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06488">
      <w:bodyDiv w:val="1"/>
      <w:marLeft w:val="0"/>
      <w:marRight w:val="0"/>
      <w:marTop w:val="0"/>
      <w:marBottom w:val="0"/>
      <w:divBdr>
        <w:top w:val="none" w:sz="0" w:space="0" w:color="auto"/>
        <w:left w:val="none" w:sz="0" w:space="0" w:color="auto"/>
        <w:bottom w:val="none" w:sz="0" w:space="0" w:color="auto"/>
        <w:right w:val="none" w:sz="0" w:space="0" w:color="auto"/>
      </w:divBdr>
    </w:div>
    <w:div w:id="838538334">
      <w:bodyDiv w:val="1"/>
      <w:marLeft w:val="0"/>
      <w:marRight w:val="0"/>
      <w:marTop w:val="0"/>
      <w:marBottom w:val="0"/>
      <w:divBdr>
        <w:top w:val="none" w:sz="0" w:space="0" w:color="auto"/>
        <w:left w:val="none" w:sz="0" w:space="0" w:color="auto"/>
        <w:bottom w:val="none" w:sz="0" w:space="0" w:color="auto"/>
        <w:right w:val="none" w:sz="0" w:space="0" w:color="auto"/>
      </w:divBdr>
    </w:div>
    <w:div w:id="1197498571">
      <w:bodyDiv w:val="1"/>
      <w:marLeft w:val="0"/>
      <w:marRight w:val="0"/>
      <w:marTop w:val="0"/>
      <w:marBottom w:val="0"/>
      <w:divBdr>
        <w:top w:val="none" w:sz="0" w:space="0" w:color="auto"/>
        <w:left w:val="none" w:sz="0" w:space="0" w:color="auto"/>
        <w:bottom w:val="none" w:sz="0" w:space="0" w:color="auto"/>
        <w:right w:val="none" w:sz="0" w:space="0" w:color="auto"/>
      </w:divBdr>
    </w:div>
    <w:div w:id="1607153736">
      <w:bodyDiv w:val="1"/>
      <w:marLeft w:val="0"/>
      <w:marRight w:val="0"/>
      <w:marTop w:val="0"/>
      <w:marBottom w:val="0"/>
      <w:divBdr>
        <w:top w:val="none" w:sz="0" w:space="0" w:color="auto"/>
        <w:left w:val="none" w:sz="0" w:space="0" w:color="auto"/>
        <w:bottom w:val="none" w:sz="0" w:space="0" w:color="auto"/>
        <w:right w:val="none" w:sz="0" w:space="0" w:color="auto"/>
      </w:divBdr>
    </w:div>
    <w:div w:id="205681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3</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84</cp:revision>
  <dcterms:created xsi:type="dcterms:W3CDTF">2021-01-13T03:40:00Z</dcterms:created>
  <dcterms:modified xsi:type="dcterms:W3CDTF">2021-01-19T11:09:00Z</dcterms:modified>
</cp:coreProperties>
</file>